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D55A1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0D55A1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0D55A1">
      <w:pPr>
        <w:spacing w:line="200" w:lineRule="exact"/>
        <w:rPr>
          <w:lang w:val="it-IT"/>
        </w:rPr>
      </w:pPr>
      <w:r>
        <w:rPr>
          <w:lang w:val="it-IT"/>
        </w:rPr>
        <w:t>MODELLO “A”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555778" w:rsidRPr="00555778" w:rsidRDefault="00084040" w:rsidP="00555778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555778" w:rsidRPr="00555778">
        <w:rPr>
          <w:rFonts w:eastAsia="Calibri"/>
          <w:b/>
          <w:sz w:val="22"/>
          <w:szCs w:val="22"/>
          <w:lang w:val="it-IT"/>
        </w:rPr>
        <w:t>P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z w:val="22"/>
          <w:szCs w:val="22"/>
          <w:lang w:val="it-IT"/>
        </w:rPr>
        <w:t>A</w:t>
      </w:r>
      <w:r w:rsidR="00555778" w:rsidRPr="00555778">
        <w:rPr>
          <w:b/>
          <w:spacing w:val="47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555778" w:rsidRPr="00555778">
        <w:rPr>
          <w:rFonts w:eastAsia="Calibri"/>
          <w:b/>
          <w:sz w:val="22"/>
          <w:szCs w:val="22"/>
          <w:lang w:val="it-IT"/>
        </w:rPr>
        <w:t>TA</w:t>
      </w:r>
      <w:r w:rsidR="00555778" w:rsidRPr="00555778">
        <w:rPr>
          <w:b/>
          <w:spacing w:val="47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555778" w:rsidRPr="00555778">
        <w:rPr>
          <w:rFonts w:eastAsia="Calibri"/>
          <w:b/>
          <w:sz w:val="22"/>
          <w:szCs w:val="22"/>
          <w:lang w:val="it-IT"/>
        </w:rPr>
        <w:t>R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555778" w:rsidRPr="00555778">
        <w:rPr>
          <w:rFonts w:eastAsia="Calibri"/>
          <w:b/>
          <w:sz w:val="22"/>
          <w:szCs w:val="22"/>
          <w:lang w:val="it-IT"/>
        </w:rPr>
        <w:t>I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555778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555778" w:rsidRPr="00555778">
        <w:rPr>
          <w:rFonts w:eastAsia="Calibri"/>
          <w:b/>
          <w:sz w:val="22"/>
          <w:szCs w:val="22"/>
          <w:lang w:val="it-IT"/>
        </w:rPr>
        <w:t>I</w:t>
      </w:r>
      <w:r w:rsidR="00555778" w:rsidRPr="00555778">
        <w:rPr>
          <w:b/>
          <w:spacing w:val="49"/>
          <w:sz w:val="22"/>
          <w:szCs w:val="22"/>
          <w:lang w:val="it-IT"/>
        </w:rPr>
        <w:t xml:space="preserve"> </w:t>
      </w:r>
      <w:r w:rsidR="00555778" w:rsidRPr="00555778">
        <w:rPr>
          <w:b/>
          <w:spacing w:val="49"/>
          <w:lang w:val="it-IT"/>
        </w:rPr>
        <w:t>TECNICI</w:t>
      </w:r>
      <w:r w:rsidR="00555778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555778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555778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555778" w:rsidRPr="00555778">
        <w:rPr>
          <w:b/>
          <w:sz w:val="22"/>
          <w:szCs w:val="22"/>
          <w:lang w:val="it-IT"/>
        </w:rPr>
        <w:t xml:space="preserve">IN </w:t>
      </w:r>
      <w:r w:rsidR="00555778" w:rsidRPr="00555778">
        <w:rPr>
          <w:b/>
          <w:lang w:val="it-IT"/>
        </w:rPr>
        <w:t xml:space="preserve">MATERIA </w:t>
      </w:r>
      <w:r w:rsidR="00555778" w:rsidRPr="00555778">
        <w:rPr>
          <w:b/>
          <w:iCs/>
          <w:lang w:val="it-IT"/>
        </w:rPr>
        <w:t>DI SERVIZI MANUTENTIVI, CICLO INTEGRATO DELLE ACQUE E AMBIENTE</w:t>
      </w:r>
      <w:r w:rsidR="00555778" w:rsidRPr="00555778">
        <w:rPr>
          <w:b/>
          <w:lang w:val="it-IT"/>
        </w:rPr>
        <w:t xml:space="preserve"> </w:t>
      </w:r>
      <w:r w:rsidR="00555778" w:rsidRPr="00555778">
        <w:rPr>
          <w:b/>
          <w:caps/>
          <w:sz w:val="22"/>
          <w:szCs w:val="22"/>
          <w:lang w:val="it-IT"/>
        </w:rPr>
        <w:t>DA SVOLGERSI   NEL PERIODO 201</w:t>
      </w:r>
      <w:r w:rsidR="00BB612F">
        <w:rPr>
          <w:b/>
          <w:caps/>
          <w:sz w:val="22"/>
          <w:szCs w:val="22"/>
          <w:lang w:val="it-IT"/>
        </w:rPr>
        <w:t>9</w:t>
      </w:r>
      <w:r w:rsidR="00555778" w:rsidRPr="00555778">
        <w:rPr>
          <w:b/>
          <w:caps/>
          <w:sz w:val="22"/>
          <w:szCs w:val="22"/>
          <w:lang w:val="it-IT"/>
        </w:rPr>
        <w:t>- 20</w:t>
      </w:r>
      <w:r w:rsidR="00BB612F">
        <w:rPr>
          <w:b/>
          <w:caps/>
          <w:sz w:val="22"/>
          <w:szCs w:val="22"/>
          <w:lang w:val="it-IT"/>
        </w:rPr>
        <w:t>20</w:t>
      </w:r>
      <w:r w:rsidR="00555778" w:rsidRPr="00555778">
        <w:rPr>
          <w:b/>
          <w:caps/>
          <w:sz w:val="22"/>
          <w:szCs w:val="22"/>
          <w:lang w:val="it-IT"/>
        </w:rPr>
        <w:t xml:space="preserve"> </w:t>
      </w:r>
    </w:p>
    <w:p w:rsidR="00555778" w:rsidRPr="00555778" w:rsidRDefault="00555778" w:rsidP="00555778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123104" w:rsidRPr="00555778" w:rsidRDefault="00555778" w:rsidP="00555778">
      <w:pPr>
        <w:jc w:val="center"/>
        <w:rPr>
          <w:sz w:val="13"/>
          <w:szCs w:val="13"/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:</w:t>
      </w:r>
      <w:r w:rsidR="00BB612F" w:rsidRPr="00BB612F">
        <w:rPr>
          <w:b/>
          <w:i/>
          <w:spacing w:val="1"/>
          <w:position w:val="1"/>
        </w:rPr>
        <w:t xml:space="preserve"> </w:t>
      </w:r>
      <w:r w:rsidR="00BB612F">
        <w:rPr>
          <w:b/>
          <w:i/>
          <w:spacing w:val="1"/>
          <w:position w:val="1"/>
        </w:rPr>
        <w:t>Z552A62228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 xml:space="preserve"> </w:t>
      </w:r>
      <w:r w:rsidR="00BB612F">
        <w:rPr>
          <w:rFonts w:eastAsia="Calibri"/>
          <w:b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BB612F">
      <w:pPr>
        <w:ind w:left="2811" w:right="281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File</w:t>
      </w:r>
      <w:r w:rsidR="00A7563F"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001465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="00A7563F"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A7563F" w:rsidRPr="00084040">
        <w:rPr>
          <w:rFonts w:ascii="Calibri" w:eastAsia="Calibri" w:hAnsi="Calibri" w:cs="Calibri"/>
          <w:b/>
          <w:sz w:val="22"/>
          <w:szCs w:val="22"/>
          <w:lang w:val="it-IT"/>
        </w:rPr>
        <w:t>- “</w:t>
      </w:r>
      <w:r w:rsidR="00A7563F" w:rsidRPr="00084040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S</w:t>
      </w:r>
      <w:r w:rsidR="00A7563F"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he</w:t>
      </w:r>
      <w:r w:rsidR="00A7563F" w:rsidRPr="00084040">
        <w:rPr>
          <w:rFonts w:ascii="Calibri" w:eastAsia="Calibri" w:hAnsi="Calibri" w:cs="Calibri"/>
          <w:b/>
          <w:sz w:val="22"/>
          <w:szCs w:val="22"/>
          <w:lang w:val="it-IT"/>
        </w:rPr>
        <w:t xml:space="preserve">ma 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="00A7563F"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ch</w:t>
      </w:r>
      <w:r w:rsidR="00A7563F"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="00A7563F"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="00A7563F"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="00A7563F"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="00A7563F" w:rsidRPr="00084040">
        <w:rPr>
          <w:rFonts w:ascii="Calibri" w:eastAsia="Calibri" w:hAnsi="Calibri" w:cs="Calibri"/>
          <w:b/>
          <w:sz w:val="22"/>
          <w:szCs w:val="22"/>
          <w:lang w:val="it-IT"/>
        </w:rPr>
        <w:t>e”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123104">
      <w:pPr>
        <w:spacing w:before="10" w:line="260" w:lineRule="exact"/>
        <w:rPr>
          <w:sz w:val="26"/>
          <w:szCs w:val="26"/>
          <w:lang w:val="it-IT"/>
        </w:rPr>
      </w:pPr>
    </w:p>
    <w:p w:rsidR="00123104" w:rsidRPr="00084040" w:rsidRDefault="00A7563F" w:rsidP="004A26E3">
      <w:pPr>
        <w:spacing w:line="276" w:lineRule="auto"/>
        <w:ind w:left="113" w:right="99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e,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Conso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zi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b/>
          <w:i/>
          <w:spacing w:val="4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 sot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iu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pacing w:val="-3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Le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 xml:space="preserve">e 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i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i/>
          <w:spacing w:val="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i/>
          <w:sz w:val="22"/>
          <w:szCs w:val="22"/>
          <w:lang w:val="it-IT"/>
        </w:rPr>
        <w:t>te</w:t>
      </w:r>
    </w:p>
    <w:p w:rsidR="00123104" w:rsidRPr="00084040" w:rsidRDefault="00123104">
      <w:pPr>
        <w:spacing w:before="7" w:line="220" w:lineRule="exact"/>
        <w:rPr>
          <w:sz w:val="22"/>
          <w:szCs w:val="22"/>
          <w:lang w:val="it-IT"/>
        </w:rPr>
      </w:pPr>
    </w:p>
    <w:p w:rsidR="00123104" w:rsidRPr="00084040" w:rsidRDefault="00A7563F" w:rsidP="00FA64C4">
      <w:pPr>
        <w:tabs>
          <w:tab w:val="left" w:pos="9639"/>
        </w:tabs>
        <w:ind w:left="113" w:right="-4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MM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23104" w:rsidRPr="00084040" w:rsidRDefault="00A7563F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123104" w:rsidRPr="00084040" w:rsidRDefault="00A7563F" w:rsidP="00FA64C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8C33E3"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="008C33E3"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="00FA64C4"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="00FA64C4"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FA64C4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(*)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    </w:t>
      </w: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1. Professionista singolo</w:t>
      </w:r>
    </w:p>
    <w:p w:rsidR="00FA64C4" w:rsidRPr="006155F3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FA64C4" w:rsidRDefault="00FA64C4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</w:t>
      </w:r>
      <w:r w:rsidR="006155F3"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 </w:t>
      </w:r>
      <w:r w:rsidR="006155F3"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6155F3" w:rsidRPr="006155F3" w:rsidRDefault="006155F3" w:rsidP="006155F3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123104" w:rsidRPr="006155F3" w:rsidRDefault="00123104">
      <w:pPr>
        <w:spacing w:line="200" w:lineRule="exact"/>
        <w:rPr>
          <w:rFonts w:asciiTheme="minorHAnsi" w:hAnsiTheme="minorHAnsi"/>
          <w:lang w:val="it-IT"/>
        </w:rPr>
      </w:pPr>
    </w:p>
    <w:p w:rsidR="00123104" w:rsidRPr="00084040" w:rsidRDefault="00123104">
      <w:pPr>
        <w:spacing w:before="41" w:line="276" w:lineRule="auto"/>
        <w:ind w:left="113" w:right="77"/>
        <w:rPr>
          <w:rFonts w:ascii="Calibri" w:eastAsia="Calibri" w:hAnsi="Calibri" w:cs="Calibri"/>
          <w:sz w:val="22"/>
          <w:szCs w:val="22"/>
          <w:lang w:val="it-IT"/>
        </w:rPr>
      </w:pPr>
    </w:p>
    <w:p w:rsidR="00123104" w:rsidRPr="00084040" w:rsidRDefault="00123104">
      <w:pPr>
        <w:spacing w:before="8" w:line="140" w:lineRule="exact"/>
        <w:rPr>
          <w:sz w:val="15"/>
          <w:szCs w:val="15"/>
          <w:lang w:val="it-IT"/>
        </w:rPr>
      </w:pPr>
    </w:p>
    <w:p w:rsidR="00123104" w:rsidRPr="00084040" w:rsidRDefault="00A7563F">
      <w:pPr>
        <w:ind w:left="4220" w:right="422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EV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spacing w:line="276" w:lineRule="auto"/>
        <w:ind w:left="113" w:right="75"/>
        <w:jc w:val="both"/>
        <w:rPr>
          <w:rFonts w:ascii="Calibri" w:eastAsia="Calibri" w:hAnsi="Calibri" w:cs="Calibri"/>
          <w:sz w:val="22"/>
          <w:szCs w:val="22"/>
          <w:lang w:val="it-IT"/>
        </w:rPr>
        <w:sectPr w:rsidR="00123104" w:rsidRPr="00084040">
          <w:footerReference w:type="default" r:id="rId8"/>
          <w:pgSz w:w="11920" w:h="16840"/>
          <w:pgMar w:top="580" w:right="1020" w:bottom="280" w:left="1020" w:header="0" w:footer="816" w:gutter="0"/>
          <w:cols w:space="720"/>
        </w:sect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l’a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t.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esp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 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 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atti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esib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at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più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spon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ti 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erità,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le,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ltresì,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alora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erga la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084040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resa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rà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enefici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08404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123104" w:rsidRPr="00084040" w:rsidRDefault="00A7563F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ssa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è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asciat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re,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alora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pacing w:val="5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41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accert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pu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la 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to s’inte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erà ris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to di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 del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 c.c.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559" w:right="455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gg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123104">
      <w:pPr>
        <w:spacing w:before="9" w:line="180" w:lineRule="exact"/>
        <w:rPr>
          <w:sz w:val="19"/>
          <w:szCs w:val="19"/>
          <w:lang w:val="it-IT"/>
        </w:rPr>
      </w:pPr>
    </w:p>
    <w:p w:rsidR="00123104" w:rsidRPr="00084040" w:rsidRDefault="00A7563F">
      <w:pPr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123104" w:rsidRPr="00084040" w:rsidRDefault="00123104">
      <w:pPr>
        <w:spacing w:before="2" w:line="200" w:lineRule="exact"/>
        <w:rPr>
          <w:lang w:val="it-IT"/>
        </w:rPr>
      </w:pPr>
    </w:p>
    <w:p w:rsidR="00123104" w:rsidRPr="00084040" w:rsidRDefault="00A7563F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sz w:val="22"/>
          <w:szCs w:val="22"/>
          <w:lang w:val="it-IT"/>
        </w:rPr>
        <w:t>-</w:t>
      </w:r>
      <w:r w:rsidRPr="00084040">
        <w:rPr>
          <w:spacing w:val="5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che au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 l’i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delle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i, ai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ensi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art.79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.Lgs.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al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gu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123104" w:rsidRPr="00084040" w:rsidRDefault="00A7563F">
      <w:pPr>
        <w:spacing w:before="38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123104" w:rsidRPr="00084040" w:rsidRDefault="00A7563F">
      <w:pPr>
        <w:spacing w:before="41"/>
        <w:ind w:left="293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l.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- fax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.. –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@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123104" w:rsidRPr="00084040" w:rsidRDefault="00123104">
      <w:pPr>
        <w:spacing w:before="10" w:line="180" w:lineRule="exact"/>
        <w:rPr>
          <w:sz w:val="19"/>
          <w:szCs w:val="19"/>
          <w:lang w:val="it-IT"/>
        </w:rPr>
      </w:pPr>
    </w:p>
    <w:p w:rsidR="004A26E3" w:rsidRDefault="004A26E3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23104" w:rsidRDefault="00A7563F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="004A26E3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155FDE" w:rsidRPr="00155FDE" w:rsidRDefault="00155FDE" w:rsidP="00155FDE">
      <w:pPr>
        <w:ind w:left="4493" w:right="4494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è iscritt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 presso </w:t>
      </w:r>
      <w:r w:rsidRPr="006C4123">
        <w:rPr>
          <w:sz w:val="22"/>
          <w:szCs w:val="22"/>
          <w:lang w:val="it-IT"/>
        </w:rPr>
        <w:t xml:space="preserve">l’ordine degli ingegneri </w:t>
      </w:r>
      <w:r w:rsidRPr="00155FDE">
        <w:rPr>
          <w:sz w:val="22"/>
          <w:szCs w:val="22"/>
          <w:lang w:val="it-IT"/>
        </w:rPr>
        <w:t xml:space="preserve"> o </w:t>
      </w:r>
      <w:r w:rsidRPr="006C4123">
        <w:rPr>
          <w:sz w:val="22"/>
          <w:szCs w:val="22"/>
          <w:lang w:val="it-IT"/>
        </w:rPr>
        <w:t xml:space="preserve"> Architetti </w:t>
      </w:r>
      <w:r>
        <w:rPr>
          <w:sz w:val="22"/>
          <w:szCs w:val="22"/>
          <w:lang w:val="it-IT"/>
        </w:rPr>
        <w:t xml:space="preserve"> della Prov. di …………………. al n°………</w:t>
      </w:r>
      <w:r w:rsidRPr="006C4123">
        <w:rPr>
          <w:sz w:val="22"/>
          <w:szCs w:val="22"/>
          <w:lang w:val="it-IT"/>
        </w:rPr>
        <w:t xml:space="preserve">o </w:t>
      </w:r>
      <w:r w:rsidRPr="00155FDE">
        <w:rPr>
          <w:sz w:val="22"/>
          <w:szCs w:val="22"/>
          <w:lang w:val="it-IT"/>
        </w:rPr>
        <w:t xml:space="preserve">in uno dei registri professionali di cui all’allegato XVI del D.Lgs. 50/2016 (se chi esercita </w:t>
      </w:r>
      <w:r w:rsidRPr="006C4123">
        <w:rPr>
          <w:sz w:val="22"/>
          <w:szCs w:val="22"/>
          <w:lang w:val="it-IT"/>
        </w:rPr>
        <w:t>la professione</w:t>
      </w:r>
      <w:r w:rsidRPr="00155FDE">
        <w:rPr>
          <w:sz w:val="22"/>
          <w:szCs w:val="22"/>
          <w:lang w:val="it-IT"/>
        </w:rPr>
        <w:t xml:space="preserve"> è cittadino di altro Stato membro non residente in Italia) nel settore di attività che consente l’assunzione dell’appalto</w:t>
      </w:r>
      <w:r>
        <w:rPr>
          <w:sz w:val="22"/>
          <w:szCs w:val="22"/>
          <w:lang w:val="it-IT"/>
        </w:rPr>
        <w:t xml:space="preserve"> (specificare )</w:t>
      </w:r>
      <w:r w:rsidRPr="00155FDE">
        <w:rPr>
          <w:sz w:val="22"/>
          <w:szCs w:val="22"/>
          <w:lang w:val="it-IT"/>
        </w:rPr>
        <w:t>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con riferimento alla presente gara, non ha presentato offerta in più di un raggruppamento o consorzio, ovvero singolarmente e quale componente di un raggruppamento o consorzio;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 non ha commesso violazioni gravi, definitivamente accertate, alle norme in materia di contributi previdenziali e assistenziali, secondo la legislazione italiana o quella dello Stato in cui è stabilita;</w:t>
      </w:r>
    </w:p>
    <w:p w:rsidR="00155FDE" w:rsidRP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left" w:pos="-567"/>
        </w:tabs>
        <w:spacing w:line="276" w:lineRule="auto"/>
        <w:jc w:val="both"/>
        <w:rPr>
          <w:bCs/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si trovano in alcuna delle cause di esclusione dalla partecipazione alla gara di cui all’art. 80 del D.Lgs 50/2016, ed in particolare: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si trova in stato di fallimento, di liquidazione coatta, di concordato preventivo, o nei cui riguardi sia in corso un procedimento per la dichiarazione di una di tali situazioni;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violato il divieto di intestazione fiduciaria posto all’articolo 17 della legge 19 marzo 1990, n. 55;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alle norme in materia di sicurezza e a ogni altro obbligo derivante dai rapporti di lavoro, risultanti dai dati in possesso dell’Osservatorio;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 commesso gravi infrazioni debitamente accertate agli obblighi applicabili in materia di diritto ambientale, sociale e del lavoro;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gravi illeciti professionali, ai sensi dell’art. 80, comma 5, lett. c) D.Lgs. 50/2016 rientrano in tale tipologia di illeciti: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che non han commesso violazioni gravi, definitivamente accertate, rispetto agli obblighi relativi al pagamento delle imposte e tasse, secondo la legislazione italiana o quella dello Stato in cui sono stabiliti;</w:t>
      </w:r>
    </w:p>
    <w:p w:rsidR="00155FDE" w:rsidRPr="00155FDE" w:rsidRDefault="00155FDE" w:rsidP="00155FDE">
      <w:pPr>
        <w:numPr>
          <w:ilvl w:val="0"/>
          <w:numId w:val="3"/>
        </w:numPr>
        <w:spacing w:line="276" w:lineRule="auto"/>
        <w:ind w:left="993" w:firstLine="142"/>
        <w:jc w:val="both"/>
        <w:rPr>
          <w:lang w:val="it-IT"/>
        </w:rPr>
      </w:pPr>
      <w:r w:rsidRPr="00155FDE">
        <w:rPr>
          <w:lang w:val="it-IT"/>
        </w:rPr>
        <w:t>nei cui confronti, ai sensi dell’art. 80 comma 5 lett. g), del D.Lgs. 50/2016, non risulta l’iscrizione nel casellario informatico di cui all’art. 213, comma 10, del D.Lgs. 50/2016 per aver presentato falsa dichiarazione o falsa documentazione in merito a requisiti e condizioni rilevanti per la partecipazione a procedure di gara e per l’affidamento dei subappalti.</w:t>
      </w:r>
    </w:p>
    <w:p w:rsidR="00155FDE" w:rsidRPr="00155FDE" w:rsidRDefault="00155FDE" w:rsidP="00155FDE">
      <w:pPr>
        <w:ind w:left="1135"/>
        <w:jc w:val="both"/>
        <w:rPr>
          <w:lang w:val="it-IT"/>
        </w:rPr>
      </w:pP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0" w:firstLine="708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</w:t>
      </w:r>
      <w:r w:rsidRPr="00155FDE">
        <w:rPr>
          <w:bCs/>
          <w:lang w:val="it-IT"/>
        </w:rPr>
        <w:t xml:space="preserve"> </w:t>
      </w:r>
      <w:r w:rsidRPr="00155FDE">
        <w:rPr>
          <w:b/>
          <w:bCs/>
          <w:lang w:val="it-IT"/>
        </w:rPr>
        <w:t>di esclusione di cui al 1 comma dell’art. 80 del D.Lgs. 50/2016</w:t>
      </w:r>
    </w:p>
    <w:p w:rsidR="00155FDE" w:rsidRPr="00155FDE" w:rsidRDefault="00155FDE" w:rsidP="00155FDE">
      <w:pPr>
        <w:pStyle w:val="Intestazione"/>
        <w:tabs>
          <w:tab w:val="clear" w:pos="4819"/>
          <w:tab w:val="clear" w:pos="9638"/>
          <w:tab w:val="left" w:pos="-709"/>
          <w:tab w:val="right" w:pos="11199"/>
        </w:tabs>
        <w:spacing w:line="276" w:lineRule="auto"/>
        <w:ind w:left="709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 d</w:t>
      </w:r>
      <w:r w:rsidRPr="00155FDE">
        <w:rPr>
          <w:sz w:val="22"/>
          <w:szCs w:val="22"/>
          <w:lang w:val="it-IT"/>
        </w:rPr>
        <w:t>i non aver subito condanna con sentenza definitiva o decreto penale di condanna divenuto irrevocabile o sentenza di applicazione della pena su richiesta ai sensi dell’articolo 444 del codice di procedura penale per uno dei seguenti reati: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 xml:space="preserve">delitti, consumati o tentati, di cui agli articoli 416, 416-bis del codice penale ovvero delitti commessi avvalendosi delle condizioni previste dal predetto articolo 416-bis ovvero al fine di </w:t>
      </w:r>
      <w:r w:rsidRPr="00155FDE">
        <w:rPr>
          <w:sz w:val="22"/>
          <w:szCs w:val="22"/>
          <w:lang w:val="it-IT"/>
        </w:rPr>
        <w:lastRenderedPageBreak/>
        <w:t>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di cui agli articoli 317, 318, 319, 319-ter, 319-quater, 320, 321, 322, 322-bis, 346- bis, 353, 353-bis, 354, 355 e 356 del codice penale nonché all’articolo 2635 del codice civile;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frode ai sensi dell’articolo 1 della convenzione relativa alla tutela degli interessi finanziari delle Comunità europee;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delitti di cui agli articoli 648-bis, 648-ter e 648-ter.1 del codice penale, ricicl</w:t>
      </w:r>
      <w:r>
        <w:rPr>
          <w:sz w:val="22"/>
          <w:szCs w:val="22"/>
          <w:lang w:val="it-IT"/>
        </w:rPr>
        <w:t>aggio</w:t>
      </w:r>
      <w:r w:rsidRPr="00155FDE">
        <w:rPr>
          <w:sz w:val="22"/>
          <w:szCs w:val="22"/>
          <w:lang w:val="it-IT"/>
        </w:rPr>
        <w:t xml:space="preserve"> di proventi di attività criminose o finanziamento del terrorismo, quali definiti all’articolo 1 del decreto legislativo 22 giugno 2007, n. 109 e successive modificazioni;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sfruttamento del lavoro minorile e altre forme di tratta di esseri umani definite con il decreto legislativo marzo 2014, n. 24;</w:t>
      </w:r>
    </w:p>
    <w:p w:rsidR="00155FDE" w:rsidRPr="00155FDE" w:rsidRDefault="00155FDE" w:rsidP="00155FDE">
      <w:pPr>
        <w:pStyle w:val="Intestazione"/>
        <w:numPr>
          <w:ilvl w:val="0"/>
          <w:numId w:val="4"/>
        </w:numPr>
        <w:tabs>
          <w:tab w:val="clear" w:pos="4819"/>
          <w:tab w:val="left" w:pos="993"/>
          <w:tab w:val="center" w:pos="1418"/>
        </w:tabs>
        <w:spacing w:line="276" w:lineRule="auto"/>
        <w:ind w:left="993" w:firstLine="142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ogni altro delitto da cui derivi, quale pena accessoria, l'incapacità di contrattare con la pubblica amministrazione.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2 comma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5"/>
        </w:numPr>
        <w:tabs>
          <w:tab w:val="clear" w:pos="4819"/>
          <w:tab w:val="clear" w:pos="9638"/>
          <w:tab w:val="left" w:pos="284"/>
          <w:tab w:val="center" w:pos="851"/>
          <w:tab w:val="right" w:pos="1418"/>
        </w:tabs>
        <w:spacing w:line="276" w:lineRule="auto"/>
        <w:ind w:left="1134" w:firstLine="0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sussistere le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4-bis, e 92, commi 2 e 3, del decreto legislativo 6 settembre 2011, n. 159, con riferimento rispettivamente alle comunicazioni antimafia e alle informazioni antimafia;</w:t>
      </w:r>
    </w:p>
    <w:p w:rsidR="00155FDE" w:rsidRPr="00155FDE" w:rsidRDefault="00155FDE" w:rsidP="00155FDE">
      <w:pPr>
        <w:pStyle w:val="Paragrafoelenco"/>
        <w:autoSpaceDE w:val="0"/>
        <w:autoSpaceDN w:val="0"/>
        <w:adjustRightInd w:val="0"/>
        <w:ind w:left="709"/>
        <w:jc w:val="both"/>
        <w:rPr>
          <w:bCs/>
          <w:lang w:val="it-IT"/>
        </w:rPr>
      </w:pPr>
      <w:r w:rsidRPr="00155FDE">
        <w:rPr>
          <w:lang w:val="it-IT"/>
        </w:rPr>
        <w:t xml:space="preserve">Relativamente alle </w:t>
      </w:r>
      <w:r w:rsidRPr="00155FDE">
        <w:rPr>
          <w:b/>
          <w:bCs/>
          <w:lang w:val="it-IT"/>
        </w:rPr>
        <w:t>Cause di esclusione di cui al 5 comma, lettera l) dell’art. 80 del D.Lgs. 50/2016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essere stato vittima dei reati previsti e puniti dagli articoli 317 e 629 del codice penale aggravati ai sensi dell’articolo 7 del decreto-legge 13 Maggio 1991, n. 152, convertito, con modificazioni, dalla legge 12 luglio 1991, n. 203 o essendo stato vittima dei reati previsti e puniti dagli articoli 317 e 629 del codice penale aggravati ai sensi dell’articolo 7 del decreto-legge 13 Maggio 1991, n. 152, convertito, con modificazioni, dalla legge 12 luglio 1991, n. 203, di non avere omesso la denuncia dei fatti all’autorità giudiziaria, salvo che ricorrano i casi previsti dall’articolo 4, primo comma, della legge 24 novembre 1981, n. 689;</w:t>
      </w:r>
    </w:p>
    <w:p w:rsidR="00155FDE" w:rsidRPr="00155FDE" w:rsidRDefault="00155FDE" w:rsidP="00155FDE">
      <w:pPr>
        <w:pStyle w:val="Intestazione"/>
        <w:numPr>
          <w:ilvl w:val="0"/>
          <w:numId w:val="6"/>
        </w:numPr>
        <w:tabs>
          <w:tab w:val="clear" w:pos="4819"/>
          <w:tab w:val="clear" w:pos="9638"/>
          <w:tab w:val="left" w:pos="284"/>
          <w:tab w:val="center" w:pos="709"/>
          <w:tab w:val="right" w:pos="1418"/>
        </w:tabs>
        <w:spacing w:line="276" w:lineRule="auto"/>
        <w:ind w:left="1134" w:firstLine="1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che, pur essendo stato vittima dei reati previsti e puniti dagli articoli 317 e 629 del codice penale aggravati ai sensi dell’articolo 7 del decreto legge 13 Maggio 1991, n. 152, convertito, con modificazioni, dalla legge 12 luglio 1991, n. 203, ha denunciato i fatti all’autorità giudiziaria</w:t>
      </w:r>
      <w:r w:rsidRPr="00155FDE">
        <w:rPr>
          <w:lang w:val="it-IT"/>
        </w:rPr>
        <w:t>;</w:t>
      </w:r>
    </w:p>
    <w:p w:rsidR="00155FDE" w:rsidRPr="00155FDE" w:rsidRDefault="00155FDE" w:rsidP="00155FDE">
      <w:pPr>
        <w:pStyle w:val="Intestazione"/>
        <w:tabs>
          <w:tab w:val="left" w:pos="284"/>
        </w:tabs>
        <w:autoSpaceDE w:val="0"/>
        <w:autoSpaceDN w:val="0"/>
        <w:adjustRightInd w:val="0"/>
        <w:spacing w:line="276" w:lineRule="auto"/>
        <w:ind w:firstLine="142"/>
        <w:jc w:val="both"/>
        <w:rPr>
          <w:sz w:val="22"/>
          <w:szCs w:val="22"/>
          <w:lang w:val="it-IT"/>
        </w:rPr>
      </w:pP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essere in regola con le norme che disciplinano il diritto al lavoro dei disabiliti cui alla legge 12 marzo 1999 n. 68 o di non essere tenuto al rispetto delle norme che disciplinano il diritto al lavoro dei disabili di cui alla legge 12 marzo 1999, n. 68;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Pr="00155FDE">
        <w:rPr>
          <w:sz w:val="22"/>
          <w:szCs w:val="22"/>
          <w:lang w:val="it-IT"/>
        </w:rPr>
        <w:t>nei cui confronti non è stata applicata la sanzione interdittiva di cui all’art. 9, comma 2, lettera c), del decreto legislativo dell’8 giugno 2001, n. 231 o altra sanzione che comporta il divieto di contrarre con la pubblica amministrazione compresi i provvedimenti interdettivi di cui all’articolo 36-bis, comma 1, del decreto-legge 4 luglio 2006, n. 223, convertito, con modificazioni, dalla legge 4 agosto 2006, n. 248;</w:t>
      </w:r>
    </w:p>
    <w:p w:rsidR="00155FDE" w:rsidRDefault="00155FDE" w:rsidP="00155FDE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di non trovarsi,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155FDE">
        <w:rPr>
          <w:sz w:val="22"/>
          <w:szCs w:val="22"/>
          <w:lang w:val="it-IT"/>
        </w:rPr>
        <w:t>che non sussiste alcun provvedimento interdittivo alla contrattazione con le pubbliche amministrazioni ed alla partecipazione a gare pubbliche previsto dall’art. 14 del D.Lgs. 81/2008 e s.m.i.;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sz w:val="22"/>
          <w:szCs w:val="22"/>
          <w:lang w:val="it-IT"/>
        </w:rPr>
        <w:t>che non sussiste  alcuno dei divieti previsti dall’art. 48, comma 7, del D.Lgs. 50/2016;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lastRenderedPageBreak/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 xml:space="preserve">er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so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sce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 t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nu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6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to 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lla 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ll’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rta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lle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on</w:t>
      </w:r>
      <w:r w:rsidRPr="002C5177">
        <w:rPr>
          <w:rFonts w:eastAsia="Calibri"/>
          <w:sz w:val="22"/>
          <w:szCs w:val="22"/>
          <w:lang w:val="it-IT"/>
        </w:rPr>
        <w:t xml:space="preserve">i 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tr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ali  e 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ché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pacing w:val="-3"/>
          <w:sz w:val="22"/>
          <w:szCs w:val="22"/>
          <w:lang w:val="it-IT"/>
        </w:rPr>
        <w:t>b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gh</w:t>
      </w:r>
      <w:r w:rsidRPr="002C5177">
        <w:rPr>
          <w:rFonts w:eastAsia="Calibri"/>
          <w:sz w:val="22"/>
          <w:szCs w:val="22"/>
          <w:lang w:val="it-IT"/>
        </w:rPr>
        <w:t xml:space="preserve">i e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 xml:space="preserve">li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ri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3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 alle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d</w:t>
      </w:r>
      <w:r w:rsidRPr="002C5177">
        <w:rPr>
          <w:rFonts w:eastAsia="Calibri"/>
          <w:sz w:val="22"/>
          <w:szCs w:val="22"/>
          <w:lang w:val="it-IT"/>
        </w:rPr>
        <w:t>is</w:t>
      </w:r>
      <w:r w:rsidRPr="002C5177">
        <w:rPr>
          <w:rFonts w:eastAsia="Calibri"/>
          <w:spacing w:val="-1"/>
          <w:sz w:val="22"/>
          <w:szCs w:val="22"/>
          <w:lang w:val="it-IT"/>
        </w:rPr>
        <w:t>po</w:t>
      </w:r>
      <w:r w:rsidRPr="002C5177">
        <w:rPr>
          <w:rFonts w:eastAsia="Calibri"/>
          <w:sz w:val="22"/>
          <w:szCs w:val="22"/>
          <w:lang w:val="it-IT"/>
        </w:rPr>
        <w:t>si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7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in</w:t>
      </w:r>
      <w:r w:rsidRPr="002C5177">
        <w:rPr>
          <w:rFonts w:eastAsia="Calibri"/>
          <w:spacing w:val="36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te</w:t>
      </w:r>
      <w:r w:rsidRPr="002C5177">
        <w:rPr>
          <w:rFonts w:eastAsia="Calibri"/>
          <w:sz w:val="22"/>
          <w:szCs w:val="22"/>
          <w:lang w:val="it-IT"/>
        </w:rPr>
        <w:t>ria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ic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3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ro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20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2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assi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in 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d</w:t>
      </w:r>
      <w:r w:rsidRPr="002C5177">
        <w:rPr>
          <w:rFonts w:eastAsia="Calibri"/>
          <w:spacing w:val="-1"/>
          <w:sz w:val="22"/>
          <w:szCs w:val="22"/>
          <w:lang w:val="it-IT"/>
        </w:rPr>
        <w:t>ov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ere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es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gu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to</w:t>
      </w:r>
      <w:r w:rsidRPr="002C5177">
        <w:rPr>
          <w:rFonts w:eastAsia="Calibri"/>
          <w:spacing w:val="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il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</w:t>
      </w:r>
      <w:r w:rsidRPr="002C5177">
        <w:rPr>
          <w:rFonts w:eastAsia="Calibri"/>
          <w:spacing w:val="-2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io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 xml:space="preserve">re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el c</w:t>
      </w:r>
      <w:r w:rsidRPr="002C5177">
        <w:rPr>
          <w:rFonts w:eastAsia="Calibri"/>
          <w:spacing w:val="-1"/>
          <w:sz w:val="22"/>
          <w:szCs w:val="22"/>
          <w:lang w:val="it-IT"/>
        </w:rPr>
        <w:t>omp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o 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cen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2"/>
          <w:sz w:val="22"/>
          <w:szCs w:val="22"/>
          <w:lang w:val="it-IT"/>
        </w:rPr>
        <w:t>tt</w:t>
      </w:r>
      <w:r w:rsidRPr="002C5177">
        <w:rPr>
          <w:rFonts w:eastAsia="Calibri"/>
          <w:sz w:val="22"/>
          <w:szCs w:val="22"/>
          <w:lang w:val="it-IT"/>
        </w:rPr>
        <w:t>e le cir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st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en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rali,</w:t>
      </w:r>
      <w:r w:rsidRPr="002C5177">
        <w:rPr>
          <w:rFonts w:eastAsia="Calibri"/>
          <w:spacing w:val="4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artic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ri </w:t>
      </w:r>
      <w:r w:rsidRPr="002C5177">
        <w:rPr>
          <w:rFonts w:eastAsia="Calibri"/>
          <w:spacing w:val="4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li, </w:t>
      </w:r>
      <w:r w:rsidRPr="002C5177">
        <w:rPr>
          <w:rFonts w:eastAsia="Calibri"/>
          <w:spacing w:val="3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a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sa ed </w:t>
      </w:r>
      <w:r w:rsidRPr="002C5177">
        <w:rPr>
          <w:rFonts w:eastAsia="Calibri"/>
          <w:spacing w:val="35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ec</w:t>
      </w:r>
      <w:r w:rsidRPr="002C5177">
        <w:rPr>
          <w:rFonts w:eastAsia="Calibri"/>
          <w:spacing w:val="-5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 xml:space="preserve">ta, che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re 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3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4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ire sia s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 xml:space="preserve">lla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ecu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el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ser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,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s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lla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2"/>
          <w:sz w:val="22"/>
          <w:szCs w:val="22"/>
          <w:lang w:val="it-IT"/>
        </w:rPr>
        <w:t>er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1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l</w:t>
      </w:r>
      <w:r w:rsidRPr="002C5177">
        <w:rPr>
          <w:rFonts w:eastAsia="Calibri"/>
          <w:spacing w:val="2"/>
          <w:sz w:val="22"/>
          <w:szCs w:val="22"/>
          <w:lang w:val="it-IT"/>
        </w:rPr>
        <w:t>l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13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 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4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2"/>
          <w:sz w:val="22"/>
          <w:szCs w:val="22"/>
          <w:lang w:val="it-IT"/>
        </w:rPr>
        <w:t>i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re,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3"/>
          <w:sz w:val="22"/>
          <w:szCs w:val="22"/>
          <w:lang w:val="it-IT"/>
        </w:rPr>
        <w:t>p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o, 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>erati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l’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o</w:t>
      </w:r>
      <w:r w:rsidRPr="002C5177">
        <w:rPr>
          <w:rFonts w:eastAsia="Calibri"/>
          <w:spacing w:val="-4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ica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4"/>
          <w:sz w:val="22"/>
          <w:szCs w:val="22"/>
          <w:lang w:val="it-IT"/>
        </w:rPr>
        <w:t>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tat</w:t>
      </w:r>
      <w:r w:rsidRPr="002C5177">
        <w:rPr>
          <w:rFonts w:eastAsia="Calibri"/>
          <w:spacing w:val="-5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-1"/>
          <w:sz w:val="22"/>
          <w:szCs w:val="22"/>
          <w:lang w:val="it-IT"/>
        </w:rPr>
        <w:t>v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 xml:space="preserve">e 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3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tt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1"/>
          <w:sz w:val="22"/>
          <w:szCs w:val="22"/>
          <w:lang w:val="it-IT"/>
        </w:rPr>
        <w:t>un</w:t>
      </w:r>
      <w:r w:rsidRPr="002C5177">
        <w:rPr>
          <w:rFonts w:eastAsia="Calibri"/>
          <w:sz w:val="22"/>
          <w:szCs w:val="22"/>
          <w:lang w:val="it-IT"/>
        </w:rPr>
        <w:t xml:space="preserve">o 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io a</w:t>
      </w:r>
      <w:r w:rsidRPr="002C5177">
        <w:rPr>
          <w:rFonts w:eastAsia="Calibri"/>
          <w:spacing w:val="-1"/>
          <w:sz w:val="22"/>
          <w:szCs w:val="22"/>
          <w:lang w:val="it-IT"/>
        </w:rPr>
        <w:t>pp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 xml:space="preserve">ito </w:t>
      </w:r>
      <w:r w:rsidRPr="002C5177">
        <w:rPr>
          <w:rFonts w:eastAsia="Calibri"/>
          <w:spacing w:val="-3"/>
          <w:sz w:val="22"/>
          <w:szCs w:val="22"/>
          <w:lang w:val="it-IT"/>
        </w:rPr>
        <w:t xml:space="preserve">del servizio descritto nel Capitolato d’oneri </w:t>
      </w:r>
      <w:r w:rsidRPr="002C5177">
        <w:rPr>
          <w:rFonts w:eastAsia="Calibri"/>
          <w:sz w:val="22"/>
          <w:szCs w:val="22"/>
          <w:lang w:val="it-IT"/>
        </w:rPr>
        <w:t xml:space="preserve">, 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rit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rlo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3"/>
          <w:sz w:val="22"/>
          <w:szCs w:val="22"/>
          <w:lang w:val="it-IT"/>
        </w:rPr>
        <w:t>d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e r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ali</w:t>
      </w:r>
      <w:r w:rsidRPr="002C5177">
        <w:rPr>
          <w:rFonts w:eastAsia="Calibri"/>
          <w:spacing w:val="-3"/>
          <w:sz w:val="22"/>
          <w:szCs w:val="22"/>
          <w:lang w:val="it-IT"/>
        </w:rPr>
        <w:t>zz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ile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1"/>
          <w:sz w:val="22"/>
          <w:szCs w:val="22"/>
          <w:lang w:val="it-IT"/>
        </w:rPr>
        <w:t>p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 xml:space="preserve">il </w:t>
      </w:r>
      <w:r w:rsidRPr="002C5177">
        <w:rPr>
          <w:rFonts w:eastAsia="Calibri"/>
          <w:spacing w:val="-3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pacing w:val="-3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c</w:t>
      </w:r>
      <w:r w:rsidRPr="002C5177">
        <w:rPr>
          <w:rFonts w:eastAsia="Calibri"/>
          <w:spacing w:val="2"/>
          <w:sz w:val="22"/>
          <w:szCs w:val="22"/>
          <w:lang w:val="it-IT"/>
        </w:rPr>
        <w:t>o</w:t>
      </w:r>
      <w:r w:rsidRPr="002C5177">
        <w:rPr>
          <w:rFonts w:eastAsia="Calibri"/>
          <w:sz w:val="22"/>
          <w:szCs w:val="22"/>
          <w:lang w:val="it-IT"/>
        </w:rPr>
        <w:t>rrispo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3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te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all</w:t>
      </w:r>
      <w:r w:rsidRPr="002C5177">
        <w:rPr>
          <w:rFonts w:eastAsia="Calibri"/>
          <w:spacing w:val="-2"/>
          <w:sz w:val="22"/>
          <w:szCs w:val="22"/>
          <w:lang w:val="it-IT"/>
        </w:rPr>
        <w:t>’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3"/>
          <w:sz w:val="22"/>
          <w:szCs w:val="22"/>
          <w:lang w:val="it-IT"/>
        </w:rPr>
        <w:t>ff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rta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pr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;</w:t>
      </w:r>
    </w:p>
    <w:p w:rsid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z w:val="22"/>
          <w:szCs w:val="22"/>
          <w:lang w:val="it-IT"/>
        </w:rPr>
        <w:t xml:space="preserve">di </w:t>
      </w:r>
      <w:r w:rsidRPr="002C5177">
        <w:rPr>
          <w:sz w:val="22"/>
          <w:szCs w:val="22"/>
          <w:lang w:val="it-IT"/>
        </w:rPr>
        <w:t>non aver concluso contratti di lavoro subordinato autonomo e comunque di non aver attribuito incarichi ad ex dipendenti del comune di Positano che hanno esercitato poteri autoritativi o negoziali per conto dell’Amministrazione nei propri confronti, per il triennio successivo alla cessazione del rapporto;</w:t>
      </w:r>
    </w:p>
    <w:p w:rsidR="002C5177" w:rsidRPr="002C5177" w:rsidRDefault="00155FDE" w:rsidP="002C5177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rFonts w:eastAsia="Calibri"/>
          <w:spacing w:val="-1"/>
          <w:sz w:val="22"/>
          <w:szCs w:val="22"/>
          <w:lang w:val="it-IT"/>
        </w:rPr>
        <w:t>d</w:t>
      </w:r>
      <w:r w:rsidRPr="002C5177">
        <w:rPr>
          <w:rFonts w:eastAsia="Calibri"/>
          <w:sz w:val="22"/>
          <w:szCs w:val="22"/>
          <w:lang w:val="it-IT"/>
        </w:rPr>
        <w:t>i a</w:t>
      </w:r>
      <w:r w:rsidRPr="002C5177">
        <w:rPr>
          <w:rFonts w:eastAsia="Calibri"/>
          <w:spacing w:val="1"/>
          <w:sz w:val="22"/>
          <w:szCs w:val="22"/>
          <w:lang w:val="it-IT"/>
        </w:rPr>
        <w:t>v</w:t>
      </w:r>
      <w:r w:rsidRPr="002C5177">
        <w:rPr>
          <w:rFonts w:eastAsia="Calibri"/>
          <w:sz w:val="22"/>
          <w:szCs w:val="22"/>
          <w:lang w:val="it-IT"/>
        </w:rPr>
        <w:t>er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pacing w:val="-2"/>
          <w:sz w:val="22"/>
          <w:szCs w:val="22"/>
          <w:lang w:val="it-IT"/>
        </w:rPr>
        <w:t>s</w:t>
      </w:r>
      <w:r w:rsidRPr="002C5177">
        <w:rPr>
          <w:rFonts w:eastAsia="Calibri"/>
          <w:sz w:val="22"/>
          <w:szCs w:val="22"/>
          <w:lang w:val="it-IT"/>
        </w:rPr>
        <w:t>eg</w:t>
      </w:r>
      <w:r w:rsidRPr="002C5177">
        <w:rPr>
          <w:rFonts w:eastAsia="Calibri"/>
          <w:spacing w:val="-1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ito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un</w:t>
      </w:r>
      <w:r w:rsidRPr="002C5177">
        <w:rPr>
          <w:rFonts w:eastAsia="Calibri"/>
          <w:spacing w:val="-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f</w:t>
      </w:r>
      <w:r w:rsidRPr="002C5177">
        <w:rPr>
          <w:rFonts w:eastAsia="Calibri"/>
          <w:spacing w:val="-2"/>
          <w:sz w:val="22"/>
          <w:szCs w:val="22"/>
          <w:lang w:val="it-IT"/>
        </w:rPr>
        <w:t>a</w:t>
      </w:r>
      <w:r w:rsidRPr="002C5177">
        <w:rPr>
          <w:rFonts w:eastAsia="Calibri"/>
          <w:sz w:val="22"/>
          <w:szCs w:val="22"/>
          <w:lang w:val="it-IT"/>
        </w:rPr>
        <w:t>t</w:t>
      </w:r>
      <w:r w:rsidRPr="002C5177">
        <w:rPr>
          <w:rFonts w:eastAsia="Calibri"/>
          <w:spacing w:val="1"/>
          <w:sz w:val="22"/>
          <w:szCs w:val="22"/>
          <w:lang w:val="it-IT"/>
        </w:rPr>
        <w:t>t</w:t>
      </w:r>
      <w:r w:rsidRPr="002C5177">
        <w:rPr>
          <w:rFonts w:eastAsia="Calibri"/>
          <w:spacing w:val="-3"/>
          <w:sz w:val="22"/>
          <w:szCs w:val="22"/>
          <w:lang w:val="it-IT"/>
        </w:rPr>
        <w:t>u</w:t>
      </w:r>
      <w:r w:rsidRPr="002C5177">
        <w:rPr>
          <w:rFonts w:eastAsia="Calibri"/>
          <w:sz w:val="22"/>
          <w:szCs w:val="22"/>
          <w:lang w:val="it-IT"/>
        </w:rPr>
        <w:t>rato</w:t>
      </w:r>
      <w:r w:rsidRPr="002C5177">
        <w:rPr>
          <w:rFonts w:eastAsia="Calibri"/>
          <w:spacing w:val="1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g</w:t>
      </w:r>
      <w:r w:rsidRPr="002C5177">
        <w:rPr>
          <w:rFonts w:eastAsia="Calibri"/>
          <w:spacing w:val="-3"/>
          <w:sz w:val="22"/>
          <w:szCs w:val="22"/>
          <w:lang w:val="it-IT"/>
        </w:rPr>
        <w:t>l</w:t>
      </w:r>
      <w:r w:rsidRPr="002C5177">
        <w:rPr>
          <w:rFonts w:eastAsia="Calibri"/>
          <w:spacing w:val="1"/>
          <w:sz w:val="22"/>
          <w:szCs w:val="22"/>
          <w:lang w:val="it-IT"/>
        </w:rPr>
        <w:t>o</w:t>
      </w:r>
      <w:r w:rsidRPr="002C5177">
        <w:rPr>
          <w:rFonts w:eastAsia="Calibri"/>
          <w:spacing w:val="-1"/>
          <w:sz w:val="22"/>
          <w:szCs w:val="22"/>
          <w:lang w:val="it-IT"/>
        </w:rPr>
        <w:t>b</w:t>
      </w:r>
      <w:r w:rsidRPr="002C5177">
        <w:rPr>
          <w:rFonts w:eastAsia="Calibri"/>
          <w:sz w:val="22"/>
          <w:szCs w:val="22"/>
          <w:lang w:val="it-IT"/>
        </w:rPr>
        <w:t>ale ne</w:t>
      </w:r>
      <w:r w:rsidRPr="002C5177">
        <w:rPr>
          <w:rFonts w:eastAsia="Calibri"/>
          <w:spacing w:val="-1"/>
          <w:sz w:val="22"/>
          <w:szCs w:val="22"/>
          <w:lang w:val="it-IT"/>
        </w:rPr>
        <w:t>g</w:t>
      </w:r>
      <w:r w:rsidRPr="002C5177">
        <w:rPr>
          <w:rFonts w:eastAsia="Calibri"/>
          <w:sz w:val="22"/>
          <w:szCs w:val="22"/>
          <w:lang w:val="it-IT"/>
        </w:rPr>
        <w:t>li ult</w:t>
      </w:r>
      <w:r w:rsidRPr="002C5177">
        <w:rPr>
          <w:rFonts w:eastAsia="Calibri"/>
          <w:spacing w:val="-3"/>
          <w:sz w:val="22"/>
          <w:szCs w:val="22"/>
          <w:lang w:val="it-IT"/>
        </w:rPr>
        <w:t>i</w:t>
      </w:r>
      <w:r w:rsidRPr="002C5177">
        <w:rPr>
          <w:rFonts w:eastAsia="Calibri"/>
          <w:spacing w:val="1"/>
          <w:sz w:val="22"/>
          <w:szCs w:val="22"/>
          <w:lang w:val="it-IT"/>
        </w:rPr>
        <w:t>m</w:t>
      </w:r>
      <w:r w:rsidRPr="002C5177">
        <w:rPr>
          <w:rFonts w:eastAsia="Calibri"/>
          <w:sz w:val="22"/>
          <w:szCs w:val="22"/>
          <w:lang w:val="it-IT"/>
        </w:rPr>
        <w:t>i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z w:val="22"/>
          <w:szCs w:val="22"/>
          <w:lang w:val="it-IT"/>
        </w:rPr>
        <w:t>tre</w:t>
      </w:r>
      <w:r w:rsidRPr="002C5177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C5177">
        <w:rPr>
          <w:rFonts w:eastAsia="Calibri"/>
          <w:spacing w:val="1"/>
          <w:sz w:val="22"/>
          <w:szCs w:val="22"/>
          <w:lang w:val="it-IT"/>
        </w:rPr>
        <w:t>e</w:t>
      </w:r>
      <w:r w:rsidRPr="002C5177">
        <w:rPr>
          <w:rFonts w:eastAsia="Calibri"/>
          <w:sz w:val="22"/>
          <w:szCs w:val="22"/>
          <w:lang w:val="it-IT"/>
        </w:rPr>
        <w:t>serci</w:t>
      </w:r>
      <w:r w:rsidRPr="002C5177">
        <w:rPr>
          <w:rFonts w:eastAsia="Calibri"/>
          <w:spacing w:val="-1"/>
          <w:sz w:val="22"/>
          <w:szCs w:val="22"/>
          <w:lang w:val="it-IT"/>
        </w:rPr>
        <w:t>z</w:t>
      </w:r>
      <w:r w:rsidRPr="002C5177">
        <w:rPr>
          <w:rFonts w:eastAsia="Calibri"/>
          <w:sz w:val="22"/>
          <w:szCs w:val="22"/>
          <w:lang w:val="it-IT"/>
        </w:rPr>
        <w:t>i fi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>a</w:t>
      </w:r>
      <w:r w:rsidRPr="002C5177">
        <w:rPr>
          <w:rFonts w:eastAsia="Calibri"/>
          <w:spacing w:val="-1"/>
          <w:sz w:val="22"/>
          <w:szCs w:val="22"/>
          <w:lang w:val="it-IT"/>
        </w:rPr>
        <w:t>nz</w:t>
      </w:r>
      <w:r w:rsidRPr="002C5177">
        <w:rPr>
          <w:rFonts w:eastAsia="Calibri"/>
          <w:sz w:val="22"/>
          <w:szCs w:val="22"/>
          <w:lang w:val="it-IT"/>
        </w:rPr>
        <w:t>ia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i p</w:t>
      </w:r>
      <w:r w:rsidRPr="002C5177">
        <w:rPr>
          <w:rFonts w:eastAsia="Calibri"/>
          <w:spacing w:val="-1"/>
          <w:sz w:val="22"/>
          <w:szCs w:val="22"/>
          <w:lang w:val="it-IT"/>
        </w:rPr>
        <w:t>r</w:t>
      </w:r>
      <w:r w:rsidRPr="002C5177">
        <w:rPr>
          <w:rFonts w:eastAsia="Calibri"/>
          <w:sz w:val="22"/>
          <w:szCs w:val="22"/>
          <w:lang w:val="it-IT"/>
        </w:rPr>
        <w:t>e</w:t>
      </w:r>
      <w:r w:rsidRPr="002C5177">
        <w:rPr>
          <w:rFonts w:eastAsia="Calibri"/>
          <w:spacing w:val="-2"/>
          <w:sz w:val="22"/>
          <w:szCs w:val="22"/>
          <w:lang w:val="it-IT"/>
        </w:rPr>
        <w:t>c</w:t>
      </w:r>
      <w:r w:rsidRPr="002C5177">
        <w:rPr>
          <w:rFonts w:eastAsia="Calibri"/>
          <w:sz w:val="22"/>
          <w:szCs w:val="22"/>
          <w:lang w:val="it-IT"/>
        </w:rPr>
        <w:t>ed</w:t>
      </w:r>
      <w:r w:rsidRPr="002C5177">
        <w:rPr>
          <w:rFonts w:eastAsia="Calibri"/>
          <w:spacing w:val="-2"/>
          <w:sz w:val="22"/>
          <w:szCs w:val="22"/>
          <w:lang w:val="it-IT"/>
        </w:rPr>
        <w:t>e</w:t>
      </w:r>
      <w:r w:rsidRPr="002C5177">
        <w:rPr>
          <w:rFonts w:eastAsia="Calibri"/>
          <w:spacing w:val="-1"/>
          <w:sz w:val="22"/>
          <w:szCs w:val="22"/>
          <w:lang w:val="it-IT"/>
        </w:rPr>
        <w:t>n</w:t>
      </w:r>
      <w:r w:rsidRPr="002C5177">
        <w:rPr>
          <w:rFonts w:eastAsia="Calibri"/>
          <w:sz w:val="22"/>
          <w:szCs w:val="22"/>
          <w:lang w:val="it-IT"/>
        </w:rPr>
        <w:t xml:space="preserve">ti alla pubblicazione del bando </w:t>
      </w:r>
      <w:r w:rsidRPr="002C5177">
        <w:rPr>
          <w:rFonts w:eastAsia="Century Gothic"/>
          <w:b/>
          <w:sz w:val="22"/>
          <w:szCs w:val="22"/>
          <w:lang w:val="it-IT"/>
        </w:rPr>
        <w:t xml:space="preserve">per un importo complessivo pari a </w:t>
      </w:r>
      <w:r w:rsidRPr="002C5177">
        <w:rPr>
          <w:rFonts w:eastAsia="Calibri"/>
          <w:b/>
          <w:sz w:val="22"/>
          <w:szCs w:val="22"/>
          <w:lang w:val="it-IT"/>
        </w:rPr>
        <w:t>€</w:t>
      </w:r>
      <w:r w:rsidRPr="002C5177">
        <w:rPr>
          <w:b/>
          <w:spacing w:val="-8"/>
          <w:sz w:val="22"/>
          <w:szCs w:val="22"/>
          <w:lang w:val="it-IT"/>
        </w:rPr>
        <w:t xml:space="preserve"> </w:t>
      </w:r>
      <w:r w:rsidRPr="002C5177">
        <w:rPr>
          <w:b/>
          <w:sz w:val="22"/>
          <w:szCs w:val="22"/>
          <w:lang w:val="it-IT"/>
        </w:rPr>
        <w:t>96.000,00</w:t>
      </w:r>
      <w:r w:rsidRPr="002C5177">
        <w:rPr>
          <w:sz w:val="22"/>
          <w:szCs w:val="22"/>
          <w:lang w:val="it-IT"/>
        </w:rPr>
        <w:t>.</w:t>
      </w:r>
    </w:p>
    <w:p w:rsidR="00555778" w:rsidRPr="00555778" w:rsidRDefault="00155FDE" w:rsidP="00555778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2C5177">
        <w:rPr>
          <w:color w:val="000000"/>
          <w:sz w:val="22"/>
          <w:szCs w:val="22"/>
          <w:shd w:val="clear" w:color="auto" w:fill="F5FDFE"/>
          <w:lang w:val="it-IT"/>
        </w:rPr>
        <w:t>di essere in possesso di  copertura assicurativa contro i rischi professionali</w:t>
      </w:r>
      <w:r w:rsidR="002C5177" w:rsidRPr="002C5177">
        <w:rPr>
          <w:color w:val="000000"/>
          <w:sz w:val="22"/>
          <w:szCs w:val="22"/>
          <w:shd w:val="clear" w:color="auto" w:fill="F5FDFE"/>
          <w:lang w:val="it-IT"/>
        </w:rPr>
        <w:t xml:space="preserve">; </w:t>
      </w:r>
    </w:p>
    <w:p w:rsidR="00555778" w:rsidRPr="00555778" w:rsidRDefault="00155FDE" w:rsidP="00555778">
      <w:pPr>
        <w:pStyle w:val="Intestazione"/>
        <w:numPr>
          <w:ilvl w:val="0"/>
          <w:numId w:val="7"/>
        </w:numPr>
        <w:tabs>
          <w:tab w:val="clear" w:pos="4819"/>
          <w:tab w:val="center" w:pos="709"/>
        </w:tabs>
        <w:spacing w:line="276" w:lineRule="auto"/>
        <w:jc w:val="both"/>
        <w:rPr>
          <w:sz w:val="22"/>
          <w:szCs w:val="22"/>
          <w:lang w:val="it-IT"/>
        </w:rPr>
      </w:pPr>
      <w:r w:rsidRPr="00555778">
        <w:rPr>
          <w:sz w:val="22"/>
          <w:szCs w:val="22"/>
          <w:lang w:val="it-IT"/>
        </w:rPr>
        <w:t xml:space="preserve">Aver svolto senza demerito,   servizi di supporto al RUP </w:t>
      </w:r>
      <w:r w:rsidR="00555778" w:rsidRPr="00555778">
        <w:rPr>
          <w:lang w:val="it-IT"/>
        </w:rPr>
        <w:t xml:space="preserve">per </w:t>
      </w:r>
      <w:r w:rsidR="00555778" w:rsidRPr="00555778">
        <w:rPr>
          <w:b/>
          <w:spacing w:val="1"/>
          <w:position w:val="1"/>
          <w:lang w:val="it-IT"/>
        </w:rPr>
        <w:t>servizi manutentivi,  ciclo integrato delle acque e Ambiente o servizi analoghi,</w:t>
      </w:r>
      <w:r w:rsidR="00555778" w:rsidRPr="00555778">
        <w:rPr>
          <w:lang w:val="it-IT"/>
        </w:rPr>
        <w:t>.  presso pubbliche amministrazioni  per un compenso, al netto dell’iva,  pari al 50% dell’importo annuo posto a base di gara moltiplicato per i tre anni di verifica (€/anno 32.000,00 x 0,50 x 3=</w:t>
      </w:r>
      <w:r w:rsidR="00555778" w:rsidRPr="00555778">
        <w:rPr>
          <w:position w:val="-1"/>
          <w:lang w:val="it-IT"/>
        </w:rPr>
        <w:t xml:space="preserve"> </w:t>
      </w:r>
      <w:r w:rsidR="00555778" w:rsidRPr="00555778">
        <w:rPr>
          <w:b/>
          <w:position w:val="-1"/>
          <w:lang w:val="it-IT"/>
        </w:rPr>
        <w:t>€ 48.000,00</w:t>
      </w:r>
      <w:r w:rsidR="00555778" w:rsidRPr="00555778">
        <w:rPr>
          <w:lang w:val="it-IT"/>
        </w:rPr>
        <w:t xml:space="preserve">). </w:t>
      </w:r>
    </w:p>
    <w:p w:rsidR="00155FDE" w:rsidRPr="002C5177" w:rsidRDefault="00155FDE" w:rsidP="00555778">
      <w:pPr>
        <w:pStyle w:val="Intestazione"/>
        <w:tabs>
          <w:tab w:val="clear" w:pos="4819"/>
          <w:tab w:val="center" w:pos="709"/>
        </w:tabs>
        <w:spacing w:line="276" w:lineRule="auto"/>
        <w:ind w:left="862"/>
        <w:jc w:val="both"/>
        <w:rPr>
          <w:sz w:val="22"/>
          <w:szCs w:val="22"/>
          <w:lang w:val="it-IT"/>
        </w:rPr>
      </w:pPr>
    </w:p>
    <w:p w:rsidR="003D5F51" w:rsidRDefault="003D5F51" w:rsidP="003D5F51">
      <w:pPr>
        <w:spacing w:before="42"/>
        <w:ind w:left="540"/>
        <w:rPr>
          <w:rFonts w:ascii="Calibri" w:eastAsia="Calibri" w:hAnsi="Calibri" w:cs="Calibri"/>
          <w:sz w:val="22"/>
          <w:szCs w:val="22"/>
          <w:lang w:val="it-IT"/>
        </w:rPr>
      </w:pPr>
    </w:p>
    <w:p w:rsidR="003D5F51" w:rsidRPr="00084040" w:rsidRDefault="003D5F51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</w:t>
      </w:r>
      <w:r w:rsidRPr="00084040">
        <w:rPr>
          <w:rFonts w:ascii="Calibri" w:eastAsia="Calibri" w:hAnsi="Calibri" w:cs="Calibri"/>
          <w:spacing w:val="14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sectPr w:rsidR="003D5F51" w:rsidRPr="00084040" w:rsidSect="002C5177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5A" w:rsidRDefault="005F435A" w:rsidP="00123104">
      <w:r>
        <w:separator/>
      </w:r>
    </w:p>
  </w:endnote>
  <w:endnote w:type="continuationSeparator" w:id="1">
    <w:p w:rsidR="005F435A" w:rsidRDefault="005F435A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AD225F">
    <w:pPr>
      <w:spacing w:line="200" w:lineRule="exact"/>
    </w:pPr>
    <w:r w:rsidRPr="00AD225F">
      <w:pict>
        <v:group id="_x0000_s2051" style="position:absolute;margin-left:77.9pt;margin-top:780.3pt;width:439.5pt;height:0;z-index:-251659776;mso-position-horizontal-relative:page;mso-position-vertical-relative:page" coordorigin="1558,15606" coordsize="8790,0">
          <v:shape id="_x0000_s2052" style="position:absolute;left:1558;top:15606;width:8790;height:0" coordorigin="1558,15606" coordsize="8790,0" path="m1558,15606r8790,e" filled="f" strokeweight="1.25pt">
            <v:path arrowok="t"/>
          </v:shape>
          <w10:wrap anchorx="page" anchory="page"/>
        </v:group>
      </w:pict>
    </w:r>
    <w:r w:rsidRPr="00AD22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8pt;margin-top:788.1pt;width:359.5pt;height:19.15pt;z-index:-251658752;mso-position-horizontal-relative:page;mso-position-vertical-relative:page" filled="f" stroked="f">
          <v:textbox inset="0,0,0,0">
            <w:txbxContent>
              <w:p w:rsidR="00123104" w:rsidRPr="00084040" w:rsidRDefault="00123104" w:rsidP="00084040">
                <w:pPr>
                  <w:rPr>
                    <w:rFonts w:eastAsia="Arial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5A" w:rsidRDefault="005F435A" w:rsidP="00123104">
      <w:r>
        <w:separator/>
      </w:r>
    </w:p>
  </w:footnote>
  <w:footnote w:type="continuationSeparator" w:id="1">
    <w:p w:rsidR="005F435A" w:rsidRDefault="005F435A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6FE8"/>
    <w:multiLevelType w:val="hybridMultilevel"/>
    <w:tmpl w:val="523E9F4C"/>
    <w:lvl w:ilvl="0" w:tplc="AD869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D109C4"/>
    <w:multiLevelType w:val="hybridMultilevel"/>
    <w:tmpl w:val="C2802FC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46EB3"/>
    <w:multiLevelType w:val="hybridMultilevel"/>
    <w:tmpl w:val="448E4DF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3D631DA"/>
    <w:multiLevelType w:val="hybridMultilevel"/>
    <w:tmpl w:val="8E6AF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E5A"/>
    <w:multiLevelType w:val="hybridMultilevel"/>
    <w:tmpl w:val="0A800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01465"/>
    <w:rsid w:val="00053225"/>
    <w:rsid w:val="00071AD2"/>
    <w:rsid w:val="00084040"/>
    <w:rsid w:val="000D55A1"/>
    <w:rsid w:val="00123104"/>
    <w:rsid w:val="00155FDE"/>
    <w:rsid w:val="002517AF"/>
    <w:rsid w:val="00256BA0"/>
    <w:rsid w:val="00296950"/>
    <w:rsid w:val="002C5177"/>
    <w:rsid w:val="002D4052"/>
    <w:rsid w:val="002F0984"/>
    <w:rsid w:val="00300BD1"/>
    <w:rsid w:val="00311037"/>
    <w:rsid w:val="003948F3"/>
    <w:rsid w:val="003D5F51"/>
    <w:rsid w:val="004A26E3"/>
    <w:rsid w:val="00555778"/>
    <w:rsid w:val="005F435A"/>
    <w:rsid w:val="006155F3"/>
    <w:rsid w:val="00855EC3"/>
    <w:rsid w:val="008C33E3"/>
    <w:rsid w:val="00A41E79"/>
    <w:rsid w:val="00A55E23"/>
    <w:rsid w:val="00A7563F"/>
    <w:rsid w:val="00AD225F"/>
    <w:rsid w:val="00AF2C39"/>
    <w:rsid w:val="00BB612F"/>
    <w:rsid w:val="00CE4115"/>
    <w:rsid w:val="00D46C35"/>
    <w:rsid w:val="00E5760F"/>
    <w:rsid w:val="00F90BAA"/>
    <w:rsid w:val="00F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2019-11-05T15:11:00Z</cp:lastPrinted>
  <dcterms:created xsi:type="dcterms:W3CDTF">2015-11-27T09:14:00Z</dcterms:created>
  <dcterms:modified xsi:type="dcterms:W3CDTF">2019-11-05T15:11:00Z</dcterms:modified>
</cp:coreProperties>
</file>